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C0" w:rsidRPr="00447DB9" w:rsidRDefault="00F9410C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47DB9">
        <w:rPr>
          <w:rFonts w:ascii="Times New Roman" w:hAnsi="Times New Roman" w:cs="Times New Roman"/>
          <w:sz w:val="24"/>
          <w:szCs w:val="24"/>
        </w:rPr>
        <w:t xml:space="preserve">Мероприятия по легализации налоговой базы по НДФЛ и страховым взносам проводятся </w:t>
      </w:r>
      <w:r w:rsidR="00C027C0" w:rsidRPr="00447DB9">
        <w:rPr>
          <w:rFonts w:ascii="Times New Roman" w:hAnsi="Times New Roman" w:cs="Times New Roman"/>
          <w:sz w:val="24"/>
          <w:szCs w:val="24"/>
        </w:rPr>
        <w:t xml:space="preserve">в рамках борьбы с недобросовестными работодателями, производящими выплаты зарплаты «в конвертах». Данная работа направлена в первую очередь на социальную защиту </w:t>
      </w:r>
      <w:r w:rsidR="004E519A" w:rsidRPr="00447DB9">
        <w:rPr>
          <w:rFonts w:ascii="Times New Roman" w:hAnsi="Times New Roman" w:cs="Times New Roman"/>
          <w:sz w:val="24"/>
          <w:szCs w:val="24"/>
        </w:rPr>
        <w:t>прав работников, которые получая зарплату в конвертах, уже сейчас лишены вообще или не могут получать в полном объеме пособия по временной нетрудоспособности, отпускные, выходные пособия при увольнении, налоговые вычеты при приобретении квартиры, при получении платного образования, при платном обучении детей, при получении платных медицинских услуг, а также возможности получения кредитов. Работодатель, который сегодня выплачивает зарплаты в конвертах, также лишает своих сотрудников достойной пенсии в будущем: ведь от серой зарплаты отчисления в Пенсионный фонд отсутствуют либо составляют мизер.</w:t>
      </w:r>
    </w:p>
    <w:p w:rsidR="00F9410C" w:rsidRPr="00447DB9" w:rsidRDefault="004E519A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Н</w:t>
      </w:r>
      <w:r w:rsidR="00F9410C" w:rsidRPr="00447DB9">
        <w:rPr>
          <w:rFonts w:ascii="Times New Roman" w:hAnsi="Times New Roman" w:cs="Times New Roman"/>
          <w:sz w:val="24"/>
          <w:szCs w:val="24"/>
        </w:rPr>
        <w:t xml:space="preserve">алоговыми органами республики </w:t>
      </w:r>
      <w:r w:rsidRPr="00447DB9">
        <w:rPr>
          <w:rFonts w:ascii="Times New Roman" w:hAnsi="Times New Roman" w:cs="Times New Roman"/>
          <w:sz w:val="24"/>
          <w:szCs w:val="24"/>
        </w:rPr>
        <w:t xml:space="preserve">эта работа проводится </w:t>
      </w:r>
      <w:r w:rsidR="00F9410C" w:rsidRPr="00447DB9">
        <w:rPr>
          <w:rFonts w:ascii="Times New Roman" w:hAnsi="Times New Roman" w:cs="Times New Roman"/>
          <w:sz w:val="24"/>
          <w:szCs w:val="24"/>
        </w:rPr>
        <w:t>в</w:t>
      </w:r>
      <w:r w:rsidRPr="00447DB9">
        <w:rPr>
          <w:rFonts w:ascii="Times New Roman" w:hAnsi="Times New Roman" w:cs="Times New Roman"/>
          <w:sz w:val="24"/>
          <w:szCs w:val="24"/>
        </w:rPr>
        <w:t xml:space="preserve"> порядке, определенном</w:t>
      </w:r>
      <w:r w:rsidR="00F9410C" w:rsidRPr="00447DB9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Pr="00447DB9">
        <w:rPr>
          <w:rFonts w:ascii="Times New Roman" w:hAnsi="Times New Roman" w:cs="Times New Roman"/>
          <w:sz w:val="24"/>
          <w:szCs w:val="24"/>
        </w:rPr>
        <w:t>ем</w:t>
      </w:r>
      <w:r w:rsidR="00F9410C" w:rsidRPr="00447DB9">
        <w:rPr>
          <w:rFonts w:ascii="Times New Roman" w:hAnsi="Times New Roman" w:cs="Times New Roman"/>
          <w:sz w:val="24"/>
          <w:szCs w:val="24"/>
        </w:rPr>
        <w:t xml:space="preserve"> Федеральной службы от 25.07.2017 № ЕД-4-15/14490@. Данное письмо находится в открытом доступе и плательщики могут ознакомиться с его основными положениями и принять меры по исключению рисков неблагоприятных последствий от проводимых налоговыми органами контрольных мероприятий.</w:t>
      </w:r>
    </w:p>
    <w:p w:rsidR="00F9410C" w:rsidRPr="00447DB9" w:rsidRDefault="00F9410C" w:rsidP="00F9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Положения данного письма определяют последовательность контрольных мероприятий по выявлению:</w:t>
      </w:r>
    </w:p>
    <w:p w:rsidR="00F9410C" w:rsidRPr="00447DB9" w:rsidRDefault="00F9410C" w:rsidP="00F9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- отражения в налоговой и бухгалтерской отчетности недостоверных сведений;</w:t>
      </w:r>
    </w:p>
    <w:p w:rsidR="00F9410C" w:rsidRPr="00447DB9" w:rsidRDefault="00F9410C" w:rsidP="00F9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- выплаты "теневой" заработной платы;</w:t>
      </w:r>
    </w:p>
    <w:p w:rsidR="00F9410C" w:rsidRPr="00447DB9" w:rsidRDefault="00F9410C" w:rsidP="00F9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- несвоевременного перечисления НДФЛ и страховых взносов;</w:t>
      </w:r>
    </w:p>
    <w:p w:rsidR="00F9410C" w:rsidRPr="00447DB9" w:rsidRDefault="00F9410C" w:rsidP="00F9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- выявление работодателей, выплачивающих заработную плату ниже прожиточного минимума или минимального размера оплаты труда;</w:t>
      </w:r>
    </w:p>
    <w:p w:rsidR="00F9410C" w:rsidRPr="00447DB9" w:rsidRDefault="00F9410C" w:rsidP="00F9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- выявление работодателей, не оформляющих трудовые отношения с работниками, в результате чего занижается налоговая база по НДФЛ и база по страховым взносам.</w:t>
      </w:r>
    </w:p>
    <w:p w:rsidR="008D487A" w:rsidRPr="00447DB9" w:rsidRDefault="004E519A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В рамках легализации выделяются следующие</w:t>
      </w:r>
      <w:r w:rsidR="008D487A" w:rsidRPr="00447DB9">
        <w:rPr>
          <w:rFonts w:ascii="Times New Roman" w:hAnsi="Times New Roman" w:cs="Times New Roman"/>
          <w:sz w:val="24"/>
          <w:szCs w:val="24"/>
        </w:rPr>
        <w:t xml:space="preserve"> риски:</w:t>
      </w:r>
    </w:p>
    <w:p w:rsidR="008D487A" w:rsidRPr="00447DB9" w:rsidRDefault="008D487A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- нарушения платежной дисциплины и несвоевременн</w:t>
      </w:r>
      <w:r w:rsidR="004E519A" w:rsidRPr="00447DB9">
        <w:rPr>
          <w:rFonts w:ascii="Times New Roman" w:hAnsi="Times New Roman" w:cs="Times New Roman"/>
          <w:sz w:val="24"/>
          <w:szCs w:val="24"/>
        </w:rPr>
        <w:t>ая</w:t>
      </w:r>
      <w:r w:rsidRPr="00447DB9">
        <w:rPr>
          <w:rFonts w:ascii="Times New Roman" w:hAnsi="Times New Roman" w:cs="Times New Roman"/>
          <w:sz w:val="24"/>
          <w:szCs w:val="24"/>
        </w:rPr>
        <w:t xml:space="preserve"> уплат</w:t>
      </w:r>
      <w:r w:rsidR="004E519A" w:rsidRPr="00447DB9">
        <w:rPr>
          <w:rFonts w:ascii="Times New Roman" w:hAnsi="Times New Roman" w:cs="Times New Roman"/>
          <w:sz w:val="24"/>
          <w:szCs w:val="24"/>
        </w:rPr>
        <w:t>а</w:t>
      </w:r>
      <w:r w:rsidRPr="00447DB9">
        <w:rPr>
          <w:rFonts w:ascii="Times New Roman" w:hAnsi="Times New Roman" w:cs="Times New Roman"/>
          <w:sz w:val="24"/>
          <w:szCs w:val="24"/>
        </w:rPr>
        <w:t xml:space="preserve"> НДФЛ и страховых взносов, в том числе несвоевременн</w:t>
      </w:r>
      <w:r w:rsidR="004E519A" w:rsidRPr="00447DB9">
        <w:rPr>
          <w:rFonts w:ascii="Times New Roman" w:hAnsi="Times New Roman" w:cs="Times New Roman"/>
          <w:sz w:val="24"/>
          <w:szCs w:val="24"/>
        </w:rPr>
        <w:t>ая</w:t>
      </w:r>
      <w:r w:rsidRPr="00447DB9">
        <w:rPr>
          <w:rFonts w:ascii="Times New Roman" w:hAnsi="Times New Roman" w:cs="Times New Roman"/>
          <w:sz w:val="24"/>
          <w:szCs w:val="24"/>
        </w:rPr>
        <w:t xml:space="preserve"> уплат</w:t>
      </w:r>
      <w:r w:rsidR="004E519A" w:rsidRPr="00447DB9">
        <w:rPr>
          <w:rFonts w:ascii="Times New Roman" w:hAnsi="Times New Roman" w:cs="Times New Roman"/>
          <w:sz w:val="24"/>
          <w:szCs w:val="24"/>
        </w:rPr>
        <w:t>а</w:t>
      </w:r>
      <w:r w:rsidRPr="00447DB9">
        <w:rPr>
          <w:rFonts w:ascii="Times New Roman" w:hAnsi="Times New Roman" w:cs="Times New Roman"/>
          <w:sz w:val="24"/>
          <w:szCs w:val="24"/>
        </w:rPr>
        <w:t xml:space="preserve"> ежемесячных «авансовых» платежей по страховым взносам; </w:t>
      </w:r>
    </w:p>
    <w:p w:rsidR="008D487A" w:rsidRPr="00447DB9" w:rsidRDefault="008D487A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- </w:t>
      </w:r>
      <w:r w:rsidR="004E519A" w:rsidRPr="00447DB9">
        <w:rPr>
          <w:rFonts w:ascii="Times New Roman" w:hAnsi="Times New Roman" w:cs="Times New Roman"/>
          <w:sz w:val="24"/>
          <w:szCs w:val="24"/>
        </w:rPr>
        <w:t>величина</w:t>
      </w:r>
      <w:r w:rsidRPr="00447DB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E519A" w:rsidRPr="00447DB9">
        <w:rPr>
          <w:rFonts w:ascii="Times New Roman" w:hAnsi="Times New Roman" w:cs="Times New Roman"/>
          <w:sz w:val="24"/>
          <w:szCs w:val="24"/>
        </w:rPr>
        <w:t>ой нагрузки</w:t>
      </w:r>
      <w:r w:rsidRPr="00447DB9">
        <w:rPr>
          <w:rFonts w:ascii="Times New Roman" w:hAnsi="Times New Roman" w:cs="Times New Roman"/>
          <w:sz w:val="24"/>
          <w:szCs w:val="24"/>
        </w:rPr>
        <w:t xml:space="preserve"> </w:t>
      </w:r>
      <w:r w:rsidR="004E519A" w:rsidRPr="00447DB9">
        <w:rPr>
          <w:rFonts w:ascii="Times New Roman" w:hAnsi="Times New Roman" w:cs="Times New Roman"/>
          <w:sz w:val="24"/>
          <w:szCs w:val="24"/>
        </w:rPr>
        <w:t>ниже среднеотраслевой</w:t>
      </w:r>
      <w:r w:rsidRPr="00447DB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D487A" w:rsidRPr="00447DB9" w:rsidRDefault="008D487A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- </w:t>
      </w:r>
      <w:r w:rsidR="004E519A" w:rsidRPr="00447DB9">
        <w:rPr>
          <w:rFonts w:ascii="Times New Roman" w:hAnsi="Times New Roman" w:cs="Times New Roman"/>
          <w:sz w:val="24"/>
          <w:szCs w:val="24"/>
        </w:rPr>
        <w:t>с</w:t>
      </w:r>
      <w:r w:rsidRPr="00447DB9">
        <w:rPr>
          <w:rFonts w:ascii="Times New Roman" w:hAnsi="Times New Roman" w:cs="Times New Roman"/>
          <w:sz w:val="24"/>
          <w:szCs w:val="24"/>
        </w:rPr>
        <w:t>ни</w:t>
      </w:r>
      <w:r w:rsidR="004E519A" w:rsidRPr="00447DB9">
        <w:rPr>
          <w:rFonts w:ascii="Times New Roman" w:hAnsi="Times New Roman" w:cs="Times New Roman"/>
          <w:sz w:val="24"/>
          <w:szCs w:val="24"/>
        </w:rPr>
        <w:t>жение поступлений</w:t>
      </w:r>
      <w:r w:rsidRPr="00447DB9">
        <w:rPr>
          <w:rFonts w:ascii="Times New Roman" w:hAnsi="Times New Roman" w:cs="Times New Roman"/>
          <w:sz w:val="24"/>
          <w:szCs w:val="24"/>
        </w:rPr>
        <w:t xml:space="preserve"> относительно предыдущего года более чем на 10% при постоянном количестве работников;</w:t>
      </w:r>
    </w:p>
    <w:p w:rsidR="008D487A" w:rsidRPr="00447DB9" w:rsidRDefault="008D487A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- </w:t>
      </w:r>
      <w:r w:rsidR="004E519A" w:rsidRPr="00447DB9">
        <w:rPr>
          <w:rFonts w:ascii="Times New Roman" w:hAnsi="Times New Roman" w:cs="Times New Roman"/>
          <w:sz w:val="24"/>
          <w:szCs w:val="24"/>
        </w:rPr>
        <w:t>отражение средней заработной платы</w:t>
      </w:r>
      <w:r w:rsidRPr="00447DB9">
        <w:rPr>
          <w:rFonts w:ascii="Times New Roman" w:hAnsi="Times New Roman" w:cs="Times New Roman"/>
          <w:sz w:val="24"/>
          <w:szCs w:val="24"/>
        </w:rPr>
        <w:t xml:space="preserve"> ниже средне</w:t>
      </w:r>
      <w:r w:rsidR="004E519A" w:rsidRPr="00447DB9">
        <w:rPr>
          <w:rFonts w:ascii="Times New Roman" w:hAnsi="Times New Roman" w:cs="Times New Roman"/>
          <w:sz w:val="24"/>
          <w:szCs w:val="24"/>
        </w:rPr>
        <w:t xml:space="preserve">отраслевого </w:t>
      </w:r>
      <w:r w:rsidRPr="00447DB9">
        <w:rPr>
          <w:rFonts w:ascii="Times New Roman" w:hAnsi="Times New Roman" w:cs="Times New Roman"/>
          <w:sz w:val="24"/>
          <w:szCs w:val="24"/>
        </w:rPr>
        <w:t>уровня (налоговый разрыв по НДФЛ);</w:t>
      </w:r>
    </w:p>
    <w:p w:rsidR="008D487A" w:rsidRPr="00447DB9" w:rsidRDefault="008D487A" w:rsidP="008D4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- </w:t>
      </w:r>
      <w:r w:rsidR="004E519A" w:rsidRPr="00447DB9">
        <w:rPr>
          <w:rFonts w:ascii="Times New Roman" w:hAnsi="Times New Roman" w:cs="Times New Roman"/>
          <w:sz w:val="24"/>
          <w:szCs w:val="24"/>
        </w:rPr>
        <w:t>поступление</w:t>
      </w:r>
      <w:r w:rsidRPr="00447DB9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4E519A" w:rsidRPr="00447DB9">
        <w:rPr>
          <w:rFonts w:ascii="Times New Roman" w:hAnsi="Times New Roman" w:cs="Times New Roman"/>
          <w:sz w:val="24"/>
          <w:szCs w:val="24"/>
        </w:rPr>
        <w:t>и, обращений от налогоплательщиков, работников</w:t>
      </w:r>
      <w:r w:rsidRPr="00447DB9">
        <w:rPr>
          <w:rFonts w:ascii="Times New Roman" w:hAnsi="Times New Roman" w:cs="Times New Roman"/>
          <w:sz w:val="24"/>
          <w:szCs w:val="24"/>
        </w:rPr>
        <w:t xml:space="preserve"> о выплате заработной платы «в конверте», неофициальном оформлении трудовых отношений</w:t>
      </w:r>
      <w:r w:rsidR="004E519A" w:rsidRPr="00447DB9">
        <w:rPr>
          <w:rFonts w:ascii="Times New Roman" w:hAnsi="Times New Roman" w:cs="Times New Roman"/>
          <w:sz w:val="24"/>
          <w:szCs w:val="24"/>
        </w:rPr>
        <w:t>, в том числе по «телефону доверия»</w:t>
      </w:r>
      <w:r w:rsidRPr="00447DB9">
        <w:rPr>
          <w:rFonts w:ascii="Times New Roman" w:hAnsi="Times New Roman" w:cs="Times New Roman"/>
          <w:sz w:val="24"/>
          <w:szCs w:val="24"/>
        </w:rPr>
        <w:t>.</w:t>
      </w:r>
    </w:p>
    <w:p w:rsidR="00AF1E4F" w:rsidRPr="00447DB9" w:rsidRDefault="00D36B72" w:rsidP="00D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П</w:t>
      </w:r>
      <w:r w:rsidR="00AF1E4F" w:rsidRPr="00447DB9">
        <w:rPr>
          <w:rFonts w:ascii="Times New Roman" w:hAnsi="Times New Roman" w:cs="Times New Roman"/>
          <w:sz w:val="24"/>
          <w:szCs w:val="24"/>
        </w:rPr>
        <w:t>о результатам работы территориальных органов ФНС России в Республике Коми в январе-ию</w:t>
      </w:r>
      <w:r w:rsidR="00D431CF" w:rsidRPr="00447DB9">
        <w:rPr>
          <w:rFonts w:ascii="Times New Roman" w:hAnsi="Times New Roman" w:cs="Times New Roman"/>
          <w:sz w:val="24"/>
          <w:szCs w:val="24"/>
        </w:rPr>
        <w:t>л</w:t>
      </w:r>
      <w:r w:rsidR="00AF1E4F" w:rsidRPr="00447DB9">
        <w:rPr>
          <w:rFonts w:ascii="Times New Roman" w:hAnsi="Times New Roman" w:cs="Times New Roman"/>
          <w:sz w:val="24"/>
          <w:szCs w:val="24"/>
        </w:rPr>
        <w:t>е 201</w:t>
      </w:r>
      <w:r w:rsidR="00D431CF" w:rsidRPr="00447DB9">
        <w:rPr>
          <w:rFonts w:ascii="Times New Roman" w:hAnsi="Times New Roman" w:cs="Times New Roman"/>
          <w:sz w:val="24"/>
          <w:szCs w:val="24"/>
        </w:rPr>
        <w:t>9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 года, направленной на повышение эффективности контрольной работы в части легализации «теневой» заработной платы и выводу ее из тени, в целом по Республике Коми </w:t>
      </w:r>
      <w:r w:rsidR="00D431CF" w:rsidRPr="00447DB9">
        <w:rPr>
          <w:rFonts w:ascii="Times New Roman" w:hAnsi="Times New Roman" w:cs="Times New Roman"/>
          <w:sz w:val="24"/>
          <w:szCs w:val="24"/>
        </w:rPr>
        <w:t xml:space="preserve">с </w:t>
      </w:r>
      <w:r w:rsidR="00D431CF" w:rsidRPr="00447DB9">
        <w:rPr>
          <w:rFonts w:ascii="Times New Roman" w:hAnsi="Times New Roman" w:cs="Times New Roman"/>
          <w:b/>
          <w:sz w:val="24"/>
          <w:szCs w:val="24"/>
        </w:rPr>
        <w:t>627</w:t>
      </w:r>
      <w:r w:rsidR="00AF1E4F" w:rsidRPr="00447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1CF" w:rsidRPr="00447DB9">
        <w:rPr>
          <w:rFonts w:ascii="Times New Roman" w:hAnsi="Times New Roman" w:cs="Times New Roman"/>
          <w:b/>
          <w:sz w:val="24"/>
          <w:szCs w:val="24"/>
        </w:rPr>
        <w:t>плательщиками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 (налоговы</w:t>
      </w:r>
      <w:r w:rsidR="00D431CF" w:rsidRPr="00447DB9">
        <w:rPr>
          <w:rFonts w:ascii="Times New Roman" w:hAnsi="Times New Roman" w:cs="Times New Roman"/>
          <w:sz w:val="24"/>
          <w:szCs w:val="24"/>
        </w:rPr>
        <w:t xml:space="preserve">ми агентами) 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проведены </w:t>
      </w:r>
      <w:r w:rsidR="00AF1E4F" w:rsidRPr="00447DB9">
        <w:rPr>
          <w:rFonts w:ascii="Times New Roman" w:hAnsi="Times New Roman" w:cs="Times New Roman"/>
          <w:b/>
          <w:sz w:val="24"/>
          <w:szCs w:val="24"/>
        </w:rPr>
        <w:t>рабочие встречи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 </w:t>
      </w:r>
      <w:r w:rsidR="00D431CF" w:rsidRPr="00447DB9">
        <w:rPr>
          <w:rFonts w:ascii="Times New Roman" w:hAnsi="Times New Roman" w:cs="Times New Roman"/>
          <w:sz w:val="24"/>
          <w:szCs w:val="24"/>
        </w:rPr>
        <w:t>в налоговом органе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, а также проведено </w:t>
      </w:r>
      <w:r w:rsidR="00AF1E4F" w:rsidRPr="00447DB9">
        <w:rPr>
          <w:rFonts w:ascii="Times New Roman" w:hAnsi="Times New Roman" w:cs="Times New Roman"/>
          <w:b/>
          <w:sz w:val="24"/>
          <w:szCs w:val="24"/>
        </w:rPr>
        <w:t>46 заседаний межведомственных Комиссий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 по легализации </w:t>
      </w:r>
      <w:r w:rsidR="00D431CF" w:rsidRPr="00447DB9">
        <w:rPr>
          <w:rFonts w:ascii="Times New Roman" w:hAnsi="Times New Roman" w:cs="Times New Roman"/>
          <w:sz w:val="24"/>
          <w:szCs w:val="24"/>
        </w:rPr>
        <w:t>при администрациях муниципальных образований с участием представителей Государственной инспекции труда в Республике Коми, Государственного учреждения – отделения пенсионного фонда Российской Федерации по Республике Коми, Прокуратуры Республики Коми и других ведомств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. На заседаниях Комиссий </w:t>
      </w:r>
      <w:r w:rsidR="00AF1E4F" w:rsidRPr="00447DB9">
        <w:rPr>
          <w:rFonts w:ascii="Times New Roman" w:hAnsi="Times New Roman" w:cs="Times New Roman"/>
          <w:b/>
          <w:sz w:val="24"/>
          <w:szCs w:val="24"/>
        </w:rPr>
        <w:t>заслушан</w:t>
      </w:r>
      <w:r w:rsidR="00D431CF" w:rsidRPr="00447DB9">
        <w:rPr>
          <w:rFonts w:ascii="Times New Roman" w:hAnsi="Times New Roman" w:cs="Times New Roman"/>
          <w:b/>
          <w:sz w:val="24"/>
          <w:szCs w:val="24"/>
        </w:rPr>
        <w:t>о более 750</w:t>
      </w:r>
      <w:r w:rsidR="00AF1E4F" w:rsidRPr="00447DB9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  <w:r w:rsidR="00D431CF" w:rsidRPr="00447DB9">
        <w:rPr>
          <w:rFonts w:ascii="Times New Roman" w:hAnsi="Times New Roman" w:cs="Times New Roman"/>
          <w:b/>
          <w:sz w:val="24"/>
          <w:szCs w:val="24"/>
        </w:rPr>
        <w:t>ов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, </w:t>
      </w:r>
      <w:r w:rsidR="00D431CF" w:rsidRPr="00447DB9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D431CF" w:rsidRPr="00447DB9">
        <w:rPr>
          <w:rFonts w:ascii="Times New Roman" w:hAnsi="Times New Roman" w:cs="Times New Roman"/>
          <w:b/>
          <w:sz w:val="24"/>
          <w:szCs w:val="24"/>
        </w:rPr>
        <w:t>31</w:t>
      </w:r>
      <w:r w:rsidR="00AF1E4F" w:rsidRPr="00447DB9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  <w:r w:rsidR="00D431CF" w:rsidRPr="00447DB9">
        <w:rPr>
          <w:rFonts w:ascii="Times New Roman" w:hAnsi="Times New Roman" w:cs="Times New Roman"/>
          <w:b/>
          <w:sz w:val="24"/>
          <w:szCs w:val="24"/>
        </w:rPr>
        <w:t>а,</w:t>
      </w:r>
      <w:r w:rsidR="00AF1E4F" w:rsidRPr="00447DB9">
        <w:rPr>
          <w:rFonts w:ascii="Times New Roman" w:hAnsi="Times New Roman" w:cs="Times New Roman"/>
          <w:b/>
          <w:sz w:val="24"/>
          <w:szCs w:val="24"/>
        </w:rPr>
        <w:t xml:space="preserve"> не яви</w:t>
      </w:r>
      <w:r w:rsidR="00D431CF" w:rsidRPr="00447DB9">
        <w:rPr>
          <w:rFonts w:ascii="Times New Roman" w:hAnsi="Times New Roman" w:cs="Times New Roman"/>
          <w:b/>
          <w:sz w:val="24"/>
          <w:szCs w:val="24"/>
        </w:rPr>
        <w:t xml:space="preserve">вшихся </w:t>
      </w:r>
      <w:r w:rsidR="00AF1E4F" w:rsidRPr="00447DB9">
        <w:rPr>
          <w:rFonts w:ascii="Times New Roman" w:hAnsi="Times New Roman" w:cs="Times New Roman"/>
          <w:sz w:val="24"/>
          <w:szCs w:val="24"/>
        </w:rPr>
        <w:t xml:space="preserve">на заседание Комиссии составлены протоколы </w:t>
      </w:r>
      <w:r w:rsidR="00CB7BD6" w:rsidRPr="00447DB9">
        <w:rPr>
          <w:rFonts w:ascii="Times New Roman" w:hAnsi="Times New Roman" w:cs="Times New Roman"/>
          <w:sz w:val="24"/>
          <w:szCs w:val="24"/>
        </w:rPr>
        <w:t>о привлечении к административной ответственности</w:t>
      </w:r>
      <w:r w:rsidR="00AF1E4F" w:rsidRPr="00447DB9">
        <w:rPr>
          <w:rFonts w:ascii="Times New Roman" w:hAnsi="Times New Roman" w:cs="Times New Roman"/>
          <w:sz w:val="24"/>
          <w:szCs w:val="24"/>
        </w:rPr>
        <w:t>.</w:t>
      </w:r>
    </w:p>
    <w:p w:rsidR="00AF1E4F" w:rsidRPr="00447DB9" w:rsidRDefault="00AF1E4F" w:rsidP="00AF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По результатам проведенных мероприятий </w:t>
      </w:r>
      <w:r w:rsidR="00CB7BD6" w:rsidRPr="00447DB9">
        <w:rPr>
          <w:rFonts w:ascii="Times New Roman" w:hAnsi="Times New Roman" w:cs="Times New Roman"/>
          <w:b/>
          <w:sz w:val="24"/>
          <w:szCs w:val="24"/>
        </w:rPr>
        <w:t>553</w:t>
      </w:r>
      <w:r w:rsidRPr="00447DB9">
        <w:rPr>
          <w:rFonts w:ascii="Times New Roman" w:hAnsi="Times New Roman" w:cs="Times New Roman"/>
          <w:b/>
          <w:sz w:val="24"/>
          <w:szCs w:val="24"/>
        </w:rPr>
        <w:t xml:space="preserve"> плательщика повысили заработную плату</w:t>
      </w:r>
      <w:r w:rsidRPr="00447DB9">
        <w:rPr>
          <w:rFonts w:ascii="Times New Roman" w:hAnsi="Times New Roman" w:cs="Times New Roman"/>
          <w:sz w:val="24"/>
          <w:szCs w:val="24"/>
        </w:rPr>
        <w:t xml:space="preserve"> до среднеотраслевого уровня и выше. </w:t>
      </w:r>
    </w:p>
    <w:p w:rsidR="00AF1E4F" w:rsidRPr="00447DB9" w:rsidRDefault="00AF1E4F" w:rsidP="00AF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Дополнительно поступило НДФЛ</w:t>
      </w:r>
      <w:r w:rsidRPr="00447DB9">
        <w:rPr>
          <w:rFonts w:ascii="Times New Roman" w:hAnsi="Times New Roman" w:cs="Times New Roman"/>
          <w:sz w:val="24"/>
          <w:szCs w:val="24"/>
        </w:rPr>
        <w:t xml:space="preserve"> в результате повышения заработной платы (информационные письма, рабочие встречи, межведомственные комиссии) </w:t>
      </w:r>
      <w:r w:rsidR="00CB7BD6" w:rsidRPr="00447DB9">
        <w:rPr>
          <w:rFonts w:ascii="Times New Roman" w:hAnsi="Times New Roman" w:cs="Times New Roman"/>
          <w:b/>
          <w:sz w:val="24"/>
          <w:szCs w:val="24"/>
        </w:rPr>
        <w:t xml:space="preserve">26 </w:t>
      </w:r>
      <w:r w:rsidRPr="00447DB9">
        <w:rPr>
          <w:rFonts w:ascii="Times New Roman" w:hAnsi="Times New Roman" w:cs="Times New Roman"/>
          <w:b/>
          <w:sz w:val="24"/>
          <w:szCs w:val="24"/>
        </w:rPr>
        <w:t>млн.руб.</w:t>
      </w:r>
      <w:r w:rsidRPr="00447DB9">
        <w:rPr>
          <w:rFonts w:ascii="Times New Roman" w:hAnsi="Times New Roman" w:cs="Times New Roman"/>
          <w:sz w:val="24"/>
          <w:szCs w:val="24"/>
        </w:rPr>
        <w:t xml:space="preserve">, </w:t>
      </w:r>
      <w:r w:rsidRPr="00447DB9">
        <w:rPr>
          <w:rFonts w:ascii="Times New Roman" w:hAnsi="Times New Roman" w:cs="Times New Roman"/>
          <w:b/>
          <w:sz w:val="24"/>
          <w:szCs w:val="24"/>
        </w:rPr>
        <w:t xml:space="preserve">страховых взносов - </w:t>
      </w:r>
      <w:r w:rsidRPr="00447DB9">
        <w:rPr>
          <w:rFonts w:ascii="Times New Roman" w:hAnsi="Times New Roman" w:cs="Times New Roman"/>
          <w:sz w:val="24"/>
          <w:szCs w:val="24"/>
        </w:rPr>
        <w:t xml:space="preserve"> </w:t>
      </w:r>
      <w:r w:rsidR="00CB7BD6" w:rsidRPr="00447DB9">
        <w:rPr>
          <w:rFonts w:ascii="Times New Roman" w:hAnsi="Times New Roman" w:cs="Times New Roman"/>
          <w:b/>
          <w:sz w:val="24"/>
          <w:szCs w:val="24"/>
        </w:rPr>
        <w:t>56</w:t>
      </w:r>
      <w:r w:rsidRPr="00447DB9">
        <w:rPr>
          <w:rFonts w:ascii="Times New Roman" w:hAnsi="Times New Roman" w:cs="Times New Roman"/>
          <w:b/>
          <w:sz w:val="24"/>
          <w:szCs w:val="24"/>
        </w:rPr>
        <w:t> млн.</w:t>
      </w:r>
      <w:r w:rsidR="00CB7BD6" w:rsidRPr="00447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7DB9">
        <w:rPr>
          <w:rFonts w:ascii="Times New Roman" w:hAnsi="Times New Roman" w:cs="Times New Roman"/>
          <w:b/>
          <w:sz w:val="24"/>
          <w:szCs w:val="24"/>
        </w:rPr>
        <w:t>руб</w:t>
      </w:r>
      <w:r w:rsidR="00CB7BD6" w:rsidRPr="00447DB9">
        <w:rPr>
          <w:rFonts w:ascii="Times New Roman" w:hAnsi="Times New Roman" w:cs="Times New Roman"/>
          <w:b/>
          <w:sz w:val="24"/>
          <w:szCs w:val="24"/>
        </w:rPr>
        <w:t>лей</w:t>
      </w:r>
      <w:r w:rsidRPr="00447DB9">
        <w:rPr>
          <w:rFonts w:ascii="Times New Roman" w:hAnsi="Times New Roman" w:cs="Times New Roman"/>
          <w:sz w:val="24"/>
          <w:szCs w:val="24"/>
        </w:rPr>
        <w:t>.</w:t>
      </w:r>
    </w:p>
    <w:p w:rsidR="006D78AA" w:rsidRPr="00447DB9" w:rsidRDefault="006D78AA" w:rsidP="00AF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F9E" w:rsidRPr="00447DB9" w:rsidRDefault="004A2F9E" w:rsidP="00AF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Полный перечень организаций, имеющих налоговый разрыв по НДФЛ, отображается в </w:t>
      </w:r>
      <w:r w:rsidR="00281344" w:rsidRPr="00447DB9">
        <w:rPr>
          <w:rFonts w:ascii="Times New Roman" w:hAnsi="Times New Roman" w:cs="Times New Roman"/>
          <w:sz w:val="24"/>
          <w:szCs w:val="24"/>
        </w:rPr>
        <w:t xml:space="preserve">федеральном </w:t>
      </w:r>
      <w:r w:rsidRPr="00447DB9">
        <w:rPr>
          <w:rFonts w:ascii="Times New Roman" w:hAnsi="Times New Roman" w:cs="Times New Roman"/>
          <w:sz w:val="24"/>
          <w:szCs w:val="24"/>
        </w:rPr>
        <w:t>информационном ресурсе и определяется на основании среднего уровня оплаты труда по всем основным видам экономической деятельности в Республике Коми, в том числе по организациям и предпринимателям, оказывающим охранные, клининговые, аудиторские, правовые, бухгалтерские  услуги, осуществляющи</w:t>
      </w:r>
      <w:r w:rsidR="00281344" w:rsidRPr="00447DB9">
        <w:rPr>
          <w:rFonts w:ascii="Times New Roman" w:hAnsi="Times New Roman" w:cs="Times New Roman"/>
          <w:sz w:val="24"/>
          <w:szCs w:val="24"/>
        </w:rPr>
        <w:t>м</w:t>
      </w:r>
      <w:r w:rsidRPr="00447DB9">
        <w:rPr>
          <w:rFonts w:ascii="Times New Roman" w:hAnsi="Times New Roman" w:cs="Times New Roman"/>
          <w:sz w:val="24"/>
          <w:szCs w:val="24"/>
        </w:rPr>
        <w:t xml:space="preserve"> строительство и ремонт</w:t>
      </w:r>
      <w:r w:rsidR="00281344" w:rsidRPr="00447DB9">
        <w:rPr>
          <w:rFonts w:ascii="Times New Roman" w:hAnsi="Times New Roman" w:cs="Times New Roman"/>
          <w:sz w:val="24"/>
          <w:szCs w:val="24"/>
        </w:rPr>
        <w:t xml:space="preserve"> зданий и сооружений</w:t>
      </w:r>
      <w:r w:rsidRPr="00447DB9">
        <w:rPr>
          <w:rFonts w:ascii="Times New Roman" w:hAnsi="Times New Roman" w:cs="Times New Roman"/>
          <w:sz w:val="24"/>
          <w:szCs w:val="24"/>
        </w:rPr>
        <w:t xml:space="preserve">, осуществляющих пассажирские и грузовые перевозки в Республике Коми, и другие виды деятельности, требующие привлечение рабочей силы. </w:t>
      </w:r>
    </w:p>
    <w:p w:rsidR="00E12A05" w:rsidRPr="00447DB9" w:rsidRDefault="009A6544" w:rsidP="009A6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Чтобы проверить себя на наличие рисков возможно также воспользоваться электронным сервисом  «Налоговый калькулятор по расчету налоговой нагрузки», содержащему в том числе информацию о величине средней заработной платы по видам экономической деятельности</w:t>
      </w:r>
      <w:r w:rsidR="00281344" w:rsidRPr="00447DB9">
        <w:rPr>
          <w:rFonts w:ascii="Times New Roman" w:hAnsi="Times New Roman" w:cs="Times New Roman"/>
          <w:sz w:val="24"/>
          <w:szCs w:val="24"/>
        </w:rPr>
        <w:t xml:space="preserve"> в Республике Коми</w:t>
      </w:r>
      <w:r w:rsidRPr="00447DB9">
        <w:rPr>
          <w:rFonts w:ascii="Times New Roman" w:hAnsi="Times New Roman" w:cs="Times New Roman"/>
          <w:sz w:val="24"/>
          <w:szCs w:val="24"/>
        </w:rPr>
        <w:t xml:space="preserve">, сформированной по данным представляемой плательщиками отчетности в налоговые органы (справки № 2-НДФЛ). Для этого в запросном окне необходимо выбрать отчетный период (2018 год), вид деятельности и субъект Российской Федерации. К примеру, по виду деятельности «строительство зданий» в 2018 году средняя заработная плата составила 54,4 тыс. рублей, лесоводство и лесозаготовки – 35,8 тыс. рублей, розничная торговля – 31,8 тыс. рублей. Это значит, что при отражении в представляемой в налоговые органы отчетности уровня заработной платы работников ниже указанных размеров, например, как часто бывает в размерах, соответствующих МРОТ или величине прожиточного минимума, </w:t>
      </w:r>
      <w:r w:rsidR="008B771E" w:rsidRPr="00447DB9">
        <w:rPr>
          <w:rFonts w:ascii="Times New Roman" w:hAnsi="Times New Roman" w:cs="Times New Roman"/>
          <w:sz w:val="24"/>
          <w:szCs w:val="24"/>
        </w:rPr>
        <w:t>создаются риски</w:t>
      </w:r>
      <w:r w:rsidRPr="00447DB9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8B771E" w:rsidRPr="00447DB9">
        <w:rPr>
          <w:rFonts w:ascii="Times New Roman" w:hAnsi="Times New Roman" w:cs="Times New Roman"/>
          <w:sz w:val="24"/>
          <w:szCs w:val="24"/>
        </w:rPr>
        <w:t>я налоговыми органами</w:t>
      </w:r>
      <w:r w:rsidRPr="00447DB9">
        <w:rPr>
          <w:rFonts w:ascii="Times New Roman" w:hAnsi="Times New Roman" w:cs="Times New Roman"/>
          <w:sz w:val="24"/>
          <w:szCs w:val="24"/>
        </w:rPr>
        <w:t xml:space="preserve"> дополнительных контрольных мероприятий</w:t>
      </w:r>
      <w:r w:rsidR="008B771E" w:rsidRPr="00447DB9">
        <w:rPr>
          <w:rFonts w:ascii="Times New Roman" w:hAnsi="Times New Roman" w:cs="Times New Roman"/>
          <w:sz w:val="24"/>
          <w:szCs w:val="24"/>
        </w:rPr>
        <w:t xml:space="preserve"> по выявлению фактов выплаты «теневой» зарплаты</w:t>
      </w:r>
      <w:r w:rsidRPr="00447DB9">
        <w:rPr>
          <w:rFonts w:ascii="Times New Roman" w:hAnsi="Times New Roman" w:cs="Times New Roman"/>
          <w:sz w:val="24"/>
          <w:szCs w:val="24"/>
        </w:rPr>
        <w:t>.</w:t>
      </w:r>
    </w:p>
    <w:p w:rsidR="006D78AA" w:rsidRPr="00447DB9" w:rsidRDefault="006D78AA" w:rsidP="00145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="00B000E9" w:rsidRPr="00447DB9">
        <w:rPr>
          <w:rFonts w:ascii="Times New Roman" w:hAnsi="Times New Roman" w:cs="Times New Roman"/>
          <w:sz w:val="24"/>
          <w:szCs w:val="24"/>
        </w:rPr>
        <w:t xml:space="preserve">положительного </w:t>
      </w:r>
      <w:r w:rsidRPr="00447DB9">
        <w:rPr>
          <w:rFonts w:ascii="Times New Roman" w:hAnsi="Times New Roman" w:cs="Times New Roman"/>
          <w:sz w:val="24"/>
          <w:szCs w:val="24"/>
        </w:rPr>
        <w:t xml:space="preserve">примера можно привести результаты работы по легализации, проведенной в отношении одного из частных охранных предприятий, зарегистрированного в г. Сыктывкаре. По итогам анализа поступившей в налоговые органы информации, а также в рамках обмена информацией с Центром лицензионно-разрешительной работы Управления </w:t>
      </w:r>
      <w:r w:rsidR="001451BB" w:rsidRPr="00447DB9">
        <w:rPr>
          <w:rFonts w:ascii="Times New Roman" w:hAnsi="Times New Roman" w:cs="Times New Roman"/>
          <w:sz w:val="24"/>
          <w:szCs w:val="24"/>
        </w:rPr>
        <w:t>Росгвардии</w:t>
      </w:r>
      <w:r w:rsidRPr="00447DB9">
        <w:rPr>
          <w:rFonts w:ascii="Times New Roman" w:hAnsi="Times New Roman" w:cs="Times New Roman"/>
          <w:sz w:val="24"/>
          <w:szCs w:val="24"/>
        </w:rPr>
        <w:t xml:space="preserve"> по Республике Коми были установлены факты уклонения от уплаты (удержания и перечисления) налога на доходы физических лиц и страховых взносов, в том числе по работникам, выполняющим обязанности по охране объектов за пределами Республики Коми, по причине приема на работу охранников без оформления трудовых отношений.</w:t>
      </w:r>
      <w:r w:rsidRPr="00447DB9">
        <w:rPr>
          <w:sz w:val="24"/>
          <w:szCs w:val="24"/>
        </w:rPr>
        <w:t xml:space="preserve"> </w:t>
      </w:r>
      <w:r w:rsidRPr="00447DB9">
        <w:rPr>
          <w:rFonts w:ascii="Times New Roman" w:hAnsi="Times New Roman" w:cs="Times New Roman"/>
          <w:sz w:val="24"/>
          <w:szCs w:val="24"/>
        </w:rPr>
        <w:t>В рамках мероприятий налогового контроля были произведены доначисления страховых взносов и НДФЛ в размере более 6,8 млн. рублей. Организацией произведена уплата по решениям камеральных проверок в сумме 5,5 млн. рублей, уплата плательщиком производится по мере вступления решений налогового органа в силу.</w:t>
      </w:r>
      <w:r w:rsidR="005124BC" w:rsidRPr="00447D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4BC" w:rsidRPr="00447DB9" w:rsidRDefault="005124BC" w:rsidP="00AF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>Еще одно частное охранное предприятие по результатам рабочей встречи в Межрайонной ИФНС России №5 по Республике Коми (Эжвинский район г. Сыктывкара) приняло решение о добровольном уточнении своих обязательств, в отношении третьего частного охранного предприятия Межрайонной ИФНС России № 3 по Республике Коми (г. Ухта) была проведена выездная налоговая проверка.</w:t>
      </w:r>
    </w:p>
    <w:p w:rsidR="004A2F9E" w:rsidRPr="00447DB9" w:rsidRDefault="00E12A05" w:rsidP="00AF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B9">
        <w:rPr>
          <w:rFonts w:ascii="Times New Roman" w:hAnsi="Times New Roman" w:cs="Times New Roman"/>
          <w:sz w:val="24"/>
          <w:szCs w:val="24"/>
        </w:rPr>
        <w:t xml:space="preserve">Также Управлением в настоящее время проводится активная </w:t>
      </w:r>
      <w:r w:rsidRPr="00447DB9">
        <w:rPr>
          <w:rFonts w:ascii="Times New Roman" w:hAnsi="Times New Roman" w:cs="Times New Roman"/>
          <w:b/>
          <w:sz w:val="24"/>
          <w:szCs w:val="24"/>
        </w:rPr>
        <w:t>работа с муниципалитетами</w:t>
      </w:r>
      <w:r w:rsidRPr="00447DB9">
        <w:rPr>
          <w:rFonts w:ascii="Times New Roman" w:hAnsi="Times New Roman" w:cs="Times New Roman"/>
          <w:sz w:val="24"/>
          <w:szCs w:val="24"/>
        </w:rPr>
        <w:t xml:space="preserve"> для контроля за эффективностью проводимых мероприятий по легализации заработной платы на местах. На созданных при администрациях муниципальных образований комиссиях анализируется список плательщиков, благодаря которым в том или ином районе республики сложил</w:t>
      </w:r>
      <w:r w:rsidR="00057635" w:rsidRPr="00447DB9">
        <w:rPr>
          <w:rFonts w:ascii="Times New Roman" w:hAnsi="Times New Roman" w:cs="Times New Roman"/>
          <w:sz w:val="24"/>
          <w:szCs w:val="24"/>
        </w:rPr>
        <w:t>а</w:t>
      </w:r>
      <w:r w:rsidRPr="00447DB9">
        <w:rPr>
          <w:rFonts w:ascii="Times New Roman" w:hAnsi="Times New Roman" w:cs="Times New Roman"/>
          <w:sz w:val="24"/>
          <w:szCs w:val="24"/>
        </w:rPr>
        <w:t>с</w:t>
      </w:r>
      <w:r w:rsidR="00057635" w:rsidRPr="00447DB9">
        <w:rPr>
          <w:rFonts w:ascii="Times New Roman" w:hAnsi="Times New Roman" w:cs="Times New Roman"/>
          <w:sz w:val="24"/>
          <w:szCs w:val="24"/>
        </w:rPr>
        <w:t>ь</w:t>
      </w:r>
      <w:r w:rsidRPr="00447DB9">
        <w:rPr>
          <w:rFonts w:ascii="Times New Roman" w:hAnsi="Times New Roman" w:cs="Times New Roman"/>
          <w:sz w:val="24"/>
          <w:szCs w:val="24"/>
        </w:rPr>
        <w:t xml:space="preserve"> </w:t>
      </w:r>
      <w:r w:rsidR="00057635" w:rsidRPr="00447DB9">
        <w:rPr>
          <w:rFonts w:ascii="Times New Roman" w:hAnsi="Times New Roman" w:cs="Times New Roman"/>
          <w:sz w:val="24"/>
          <w:szCs w:val="24"/>
        </w:rPr>
        <w:t xml:space="preserve">основная величина </w:t>
      </w:r>
      <w:r w:rsidRPr="00447DB9">
        <w:rPr>
          <w:rFonts w:ascii="Times New Roman" w:hAnsi="Times New Roman" w:cs="Times New Roman"/>
          <w:sz w:val="24"/>
          <w:szCs w:val="24"/>
        </w:rPr>
        <w:t>налогов</w:t>
      </w:r>
      <w:r w:rsidR="00057635" w:rsidRPr="00447DB9">
        <w:rPr>
          <w:rFonts w:ascii="Times New Roman" w:hAnsi="Times New Roman" w:cs="Times New Roman"/>
          <w:sz w:val="24"/>
          <w:szCs w:val="24"/>
        </w:rPr>
        <w:t>ого</w:t>
      </w:r>
      <w:r w:rsidRPr="00447DB9">
        <w:rPr>
          <w:rFonts w:ascii="Times New Roman" w:hAnsi="Times New Roman" w:cs="Times New Roman"/>
          <w:sz w:val="24"/>
          <w:szCs w:val="24"/>
        </w:rPr>
        <w:t xml:space="preserve"> разрыв</w:t>
      </w:r>
      <w:r w:rsidR="00057635" w:rsidRPr="00447DB9">
        <w:rPr>
          <w:rFonts w:ascii="Times New Roman" w:hAnsi="Times New Roman" w:cs="Times New Roman"/>
          <w:sz w:val="24"/>
          <w:szCs w:val="24"/>
        </w:rPr>
        <w:t>а</w:t>
      </w:r>
      <w:r w:rsidRPr="00447DB9">
        <w:rPr>
          <w:rFonts w:ascii="Times New Roman" w:hAnsi="Times New Roman" w:cs="Times New Roman"/>
          <w:sz w:val="24"/>
          <w:szCs w:val="24"/>
        </w:rPr>
        <w:t xml:space="preserve"> по НДФЛ и страховым взносам</w:t>
      </w:r>
      <w:r w:rsidR="00CA410A" w:rsidRPr="00447DB9">
        <w:rPr>
          <w:rFonts w:ascii="Times New Roman" w:hAnsi="Times New Roman" w:cs="Times New Roman"/>
          <w:sz w:val="24"/>
          <w:szCs w:val="24"/>
        </w:rPr>
        <w:t>, доля налогового разрыва по муниципальному району в общереспубликанских показателях</w:t>
      </w:r>
      <w:r w:rsidR="00057635" w:rsidRPr="00447DB9">
        <w:rPr>
          <w:rFonts w:ascii="Times New Roman" w:hAnsi="Times New Roman" w:cs="Times New Roman"/>
          <w:sz w:val="24"/>
          <w:szCs w:val="24"/>
        </w:rPr>
        <w:t>,</w:t>
      </w:r>
      <w:r w:rsidRPr="00447DB9">
        <w:rPr>
          <w:rFonts w:ascii="Times New Roman" w:hAnsi="Times New Roman" w:cs="Times New Roman"/>
          <w:sz w:val="24"/>
          <w:szCs w:val="24"/>
        </w:rPr>
        <w:t xml:space="preserve"> </w:t>
      </w:r>
      <w:r w:rsidR="00CA410A" w:rsidRPr="00447DB9">
        <w:rPr>
          <w:rFonts w:ascii="Times New Roman" w:hAnsi="Times New Roman" w:cs="Times New Roman"/>
          <w:sz w:val="24"/>
          <w:szCs w:val="24"/>
        </w:rPr>
        <w:t xml:space="preserve">обсуждаются </w:t>
      </w:r>
      <w:r w:rsidRPr="00447DB9">
        <w:rPr>
          <w:rFonts w:ascii="Times New Roman" w:hAnsi="Times New Roman" w:cs="Times New Roman"/>
          <w:sz w:val="24"/>
          <w:szCs w:val="24"/>
        </w:rPr>
        <w:t xml:space="preserve">возможные инструменты воздействия на </w:t>
      </w:r>
      <w:r w:rsidR="00CA410A" w:rsidRPr="00447DB9">
        <w:rPr>
          <w:rFonts w:ascii="Times New Roman" w:hAnsi="Times New Roman" w:cs="Times New Roman"/>
          <w:sz w:val="24"/>
          <w:szCs w:val="24"/>
        </w:rPr>
        <w:t>недобросовестных плательщиков</w:t>
      </w:r>
      <w:r w:rsidRPr="00447DB9">
        <w:rPr>
          <w:rFonts w:ascii="Times New Roman" w:hAnsi="Times New Roman" w:cs="Times New Roman"/>
          <w:sz w:val="24"/>
          <w:szCs w:val="24"/>
        </w:rPr>
        <w:t xml:space="preserve"> (</w:t>
      </w:r>
      <w:r w:rsidR="00057635" w:rsidRPr="00447DB9">
        <w:rPr>
          <w:rFonts w:ascii="Times New Roman" w:hAnsi="Times New Roman" w:cs="Times New Roman"/>
          <w:sz w:val="24"/>
          <w:szCs w:val="24"/>
        </w:rPr>
        <w:t>побуждение</w:t>
      </w:r>
      <w:r w:rsidRPr="00447DB9">
        <w:rPr>
          <w:rFonts w:ascii="Times New Roman" w:hAnsi="Times New Roman" w:cs="Times New Roman"/>
          <w:sz w:val="24"/>
          <w:szCs w:val="24"/>
        </w:rPr>
        <w:t xml:space="preserve"> к</w:t>
      </w:r>
      <w:r w:rsidR="00057635" w:rsidRPr="00447DB9">
        <w:rPr>
          <w:rFonts w:ascii="Times New Roman" w:hAnsi="Times New Roman" w:cs="Times New Roman"/>
          <w:sz w:val="24"/>
          <w:szCs w:val="24"/>
        </w:rPr>
        <w:t xml:space="preserve"> добровольному</w:t>
      </w:r>
      <w:r w:rsidRPr="00447DB9">
        <w:rPr>
          <w:rFonts w:ascii="Times New Roman" w:hAnsi="Times New Roman" w:cs="Times New Roman"/>
          <w:sz w:val="24"/>
          <w:szCs w:val="24"/>
        </w:rPr>
        <w:t xml:space="preserve"> </w:t>
      </w:r>
      <w:r w:rsidRPr="00447DB9">
        <w:rPr>
          <w:rFonts w:ascii="Times New Roman" w:hAnsi="Times New Roman" w:cs="Times New Roman"/>
          <w:sz w:val="24"/>
          <w:szCs w:val="24"/>
        </w:rPr>
        <w:lastRenderedPageBreak/>
        <w:t>уточнению обязательств по уплате налогов и взносов, привлечение к налоговой, административной и уголовной ответственности недобросовестных плательщиков), вырабатываются меры по приведению результативности проводимых комиссий по легализации налоговой базы к среднереспубликанским показателям, в том числе по сумме поступлений на одну проводимую комиссию и на одного заслушанного на комиссии плательщика.</w:t>
      </w:r>
    </w:p>
    <w:bookmarkEnd w:id="0"/>
    <w:p w:rsidR="000749C1" w:rsidRPr="00AF1E4F" w:rsidRDefault="000749C1" w:rsidP="004A2F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1E4F" w:rsidRPr="00AF1E4F" w:rsidRDefault="00AF1E4F" w:rsidP="00AF1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F1E4F" w:rsidRPr="00AF1E4F" w:rsidSect="00C931C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838" w:rsidRDefault="00F45838" w:rsidP="00FB4FE9">
      <w:pPr>
        <w:spacing w:after="0" w:line="240" w:lineRule="auto"/>
      </w:pPr>
      <w:r>
        <w:separator/>
      </w:r>
    </w:p>
  </w:endnote>
  <w:endnote w:type="continuationSeparator" w:id="0">
    <w:p w:rsidR="00F45838" w:rsidRDefault="00F45838" w:rsidP="00FB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838" w:rsidRDefault="00F45838" w:rsidP="00FB4FE9">
      <w:pPr>
        <w:spacing w:after="0" w:line="240" w:lineRule="auto"/>
      </w:pPr>
      <w:r>
        <w:separator/>
      </w:r>
    </w:p>
  </w:footnote>
  <w:footnote w:type="continuationSeparator" w:id="0">
    <w:p w:rsidR="00F45838" w:rsidRDefault="00F45838" w:rsidP="00FB4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449444"/>
      <w:docPartObj>
        <w:docPartGallery w:val="Page Numbers (Top of Page)"/>
        <w:docPartUnique/>
      </w:docPartObj>
    </w:sdtPr>
    <w:sdtEndPr/>
    <w:sdtContent>
      <w:p w:rsidR="00FB4FE9" w:rsidRDefault="00FB4F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DB9">
          <w:rPr>
            <w:noProof/>
          </w:rPr>
          <w:t>2</w:t>
        </w:r>
        <w:r>
          <w:fldChar w:fldCharType="end"/>
        </w:r>
      </w:p>
    </w:sdtContent>
  </w:sdt>
  <w:p w:rsidR="00FB4FE9" w:rsidRDefault="00FB4F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E4F"/>
    <w:rsid w:val="00010710"/>
    <w:rsid w:val="00055662"/>
    <w:rsid w:val="00057635"/>
    <w:rsid w:val="000749C1"/>
    <w:rsid w:val="001451BB"/>
    <w:rsid w:val="00153C9A"/>
    <w:rsid w:val="00281344"/>
    <w:rsid w:val="00447DB9"/>
    <w:rsid w:val="004A2F9E"/>
    <w:rsid w:val="004E519A"/>
    <w:rsid w:val="005124BC"/>
    <w:rsid w:val="0069373C"/>
    <w:rsid w:val="006A2A63"/>
    <w:rsid w:val="006D78AA"/>
    <w:rsid w:val="00731065"/>
    <w:rsid w:val="008B771E"/>
    <w:rsid w:val="008D487A"/>
    <w:rsid w:val="009A6544"/>
    <w:rsid w:val="009C315A"/>
    <w:rsid w:val="00AF1E4F"/>
    <w:rsid w:val="00B000E9"/>
    <w:rsid w:val="00C027C0"/>
    <w:rsid w:val="00C75BB3"/>
    <w:rsid w:val="00C931C8"/>
    <w:rsid w:val="00CA410A"/>
    <w:rsid w:val="00CB7BD6"/>
    <w:rsid w:val="00D0567E"/>
    <w:rsid w:val="00D36B72"/>
    <w:rsid w:val="00D431CF"/>
    <w:rsid w:val="00E12A05"/>
    <w:rsid w:val="00E5698B"/>
    <w:rsid w:val="00E61259"/>
    <w:rsid w:val="00EB7A4D"/>
    <w:rsid w:val="00F45838"/>
    <w:rsid w:val="00F9410C"/>
    <w:rsid w:val="00FB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4FE9"/>
  </w:style>
  <w:style w:type="paragraph" w:styleId="a5">
    <w:name w:val="footer"/>
    <w:basedOn w:val="a"/>
    <w:link w:val="a6"/>
    <w:uiPriority w:val="99"/>
    <w:unhideWhenUsed/>
    <w:rsid w:val="00FB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4F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4FE9"/>
  </w:style>
  <w:style w:type="paragraph" w:styleId="a5">
    <w:name w:val="footer"/>
    <w:basedOn w:val="a"/>
    <w:link w:val="a6"/>
    <w:uiPriority w:val="99"/>
    <w:unhideWhenUsed/>
    <w:rsid w:val="00FB4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4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Бабик Андрей Анатольевич</dc:creator>
  <cp:lastModifiedBy>Internet</cp:lastModifiedBy>
  <cp:revision>5</cp:revision>
  <cp:lastPrinted>2019-08-22T09:19:00Z</cp:lastPrinted>
  <dcterms:created xsi:type="dcterms:W3CDTF">2019-08-22T09:48:00Z</dcterms:created>
  <dcterms:modified xsi:type="dcterms:W3CDTF">2019-08-28T07:50:00Z</dcterms:modified>
</cp:coreProperties>
</file>